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ind w:left="-5"/>
        <w:jc w:val="left"/>
        <w:rPr/>
      </w:pPr>
      <w:r>
        <w:rPr>
          <w:lang w:val="en-US"/>
        </w:rPr>
        <w:t>Name:</w:t>
      </w:r>
    </w:p>
    <w:p>
      <w:pPr>
        <w:pStyle w:val="style0"/>
        <w:ind w:left="-5"/>
        <w:jc w:val="left"/>
        <w:rPr/>
      </w:pPr>
      <w:r>
        <w:rPr>
          <w:lang w:val="en-US"/>
        </w:rPr>
        <w:t>Professor:</w:t>
      </w:r>
    </w:p>
    <w:p>
      <w:pPr>
        <w:pStyle w:val="style0"/>
        <w:ind w:left="-5"/>
        <w:jc w:val="left"/>
        <w:rPr/>
      </w:pPr>
      <w:r>
        <w:rPr>
          <w:lang w:val="en-US"/>
        </w:rPr>
        <w:t xml:space="preserve">Course: </w:t>
      </w:r>
    </w:p>
    <w:p>
      <w:pPr>
        <w:pStyle w:val="style0"/>
        <w:ind w:left="-5"/>
        <w:jc w:val="left"/>
        <w:rPr/>
      </w:pPr>
      <w:r>
        <w:rPr>
          <w:lang w:val="en-US"/>
        </w:rPr>
        <w:t>Date:</w:t>
      </w:r>
    </w:p>
    <w:p>
      <w:pPr>
        <w:pStyle w:val="style0"/>
        <w:ind w:left="-5"/>
        <w:jc w:val="center"/>
        <w:rPr/>
      </w:pPr>
      <w:r>
        <w:t xml:space="preserve">Assignment 3 </w:t>
      </w:r>
    </w:p>
    <w:p>
      <w:pPr>
        <w:pStyle w:val="style0"/>
        <w:spacing w:after="0" w:lineRule="auto" w:line="259"/>
        <w:ind w:left="0" w:firstLine="0"/>
        <w:rPr/>
      </w:pPr>
    </w:p>
    <w:p>
      <w:pPr>
        <w:pStyle w:val="style0"/>
        <w:ind w:left="-5"/>
        <w:rPr/>
      </w:pPr>
      <w:r>
        <w:t xml:space="preserve">Study the following CAFR report. </w:t>
      </w:r>
    </w:p>
    <w:p>
      <w:pPr>
        <w:pStyle w:val="style0"/>
        <w:spacing w:after="0" w:lineRule="auto" w:line="259"/>
        <w:ind w:left="0" w:firstLine="0"/>
        <w:rPr/>
      </w:pPr>
      <w:r>
        <w:t xml:space="preserve"> </w:t>
      </w:r>
    </w:p>
    <w:p>
      <w:pPr>
        <w:pStyle w:val="style0"/>
        <w:spacing w:after="0" w:lineRule="auto" w:line="259"/>
        <w:ind w:left="-5"/>
        <w:rPr/>
      </w:pPr>
      <w:r>
        <w:rPr/>
        <w:fldChar w:fldCharType="begin"/>
      </w:r>
      <w:r>
        <w:instrText xml:space="preserve"> HYPERLINK "http://gfoa.net/cafr/COA2012/OnawaIA.pdf" </w:instrText>
      </w:r>
      <w:r>
        <w:rPr/>
        <w:fldChar w:fldCharType="separate"/>
      </w:r>
      <w:r>
        <w:rPr>
          <w:color w:val="0563c1"/>
          <w:u w:val="single" w:color="0563c1"/>
        </w:rPr>
        <w:t>http://gfoa.net/cafr/COA2012/OnawaIA.pdf</w:t>
      </w:r>
      <w:r>
        <w:rPr/>
        <w:fldChar w:fldCharType="end"/>
      </w:r>
      <w:r>
        <w:rPr/>
        <w:fldChar w:fldCharType="begin"/>
      </w:r>
      <w:r>
        <w:instrText xml:space="preserve"> HYPERLINK "http://gfoa.net/cafr/COA2012/OnawaIA.pdf" </w:instrText>
      </w:r>
      <w:r>
        <w:rPr/>
        <w:fldChar w:fldCharType="separate"/>
      </w:r>
      <w:r>
        <w:t xml:space="preserve"> </w:t>
      </w:r>
      <w:r>
        <w:rPr/>
        <w:fldChar w:fldCharType="end"/>
      </w:r>
    </w:p>
    <w:p>
      <w:pPr>
        <w:pStyle w:val="style0"/>
        <w:spacing w:after="0" w:lineRule="auto" w:line="259"/>
        <w:ind w:left="0" w:firstLine="0"/>
        <w:rPr/>
      </w:pPr>
      <w:r>
        <w:t xml:space="preserve"> </w:t>
      </w:r>
    </w:p>
    <w:p>
      <w:pPr>
        <w:pStyle w:val="style0"/>
        <w:ind w:left="-5"/>
        <w:rPr/>
      </w:pPr>
      <w:r>
        <w:t xml:space="preserve">Also study this explanation of what a CAFR is. </w:t>
      </w:r>
    </w:p>
    <w:p>
      <w:pPr>
        <w:pStyle w:val="style0"/>
        <w:spacing w:after="0" w:lineRule="auto" w:line="259"/>
        <w:ind w:left="0" w:firstLine="0"/>
        <w:rPr/>
      </w:pPr>
      <w:r>
        <w:t xml:space="preserve"> </w:t>
      </w:r>
    </w:p>
    <w:p>
      <w:pPr>
        <w:pStyle w:val="style0"/>
        <w:spacing w:after="0" w:lineRule="auto" w:line="259"/>
        <w:ind w:left="-5"/>
        <w:rPr/>
      </w:pPr>
      <w:r>
        <w:rPr/>
        <w:fldChar w:fldCharType="begin"/>
      </w:r>
      <w:r>
        <w:instrText xml:space="preserve"> HYPERLINK "https://en.wikipedia.org/wiki/Comprehensive_annual_financial_report" </w:instrText>
      </w:r>
      <w:r>
        <w:rPr/>
        <w:fldChar w:fldCharType="separate"/>
      </w:r>
      <w:r>
        <w:rPr>
          <w:color w:val="0563c1"/>
          <w:u w:val="single" w:color="0563c1"/>
        </w:rPr>
        <w:t>https://en.wikipedia.org/wiki/Comprehensive_annual_financ</w:t>
      </w:r>
      <w:r>
        <w:rPr>
          <w:color w:val="0563c1"/>
          <w:u w:val="single" w:color="0563c1"/>
        </w:rPr>
        <w:t>ial_report</w:t>
      </w:r>
      <w:r>
        <w:rPr/>
        <w:fldChar w:fldCharType="end"/>
      </w:r>
      <w:r>
        <w:rPr/>
        <w:fldChar w:fldCharType="begin"/>
      </w:r>
      <w:r>
        <w:instrText xml:space="preserve"> HYPERLINK "https://en.wikipedia.org/wiki/Comprehensive_annual_financial_report" </w:instrText>
      </w:r>
      <w:r>
        <w:rPr/>
        <w:fldChar w:fldCharType="separate"/>
      </w:r>
      <w:r>
        <w:t xml:space="preserve"> </w:t>
      </w:r>
      <w:r>
        <w:rPr/>
        <w:fldChar w:fldCharType="end"/>
      </w:r>
    </w:p>
    <w:p>
      <w:pPr>
        <w:pStyle w:val="style0"/>
        <w:spacing w:after="0" w:lineRule="auto" w:line="259"/>
        <w:ind w:left="0" w:firstLine="0"/>
        <w:rPr/>
      </w:pPr>
      <w:r>
        <w:t xml:space="preserve"> </w:t>
      </w:r>
    </w:p>
    <w:p>
      <w:pPr>
        <w:pStyle w:val="style0"/>
        <w:ind w:left="-5"/>
        <w:rPr/>
      </w:pPr>
      <w:r>
        <w:t xml:space="preserve">Also study this information about Onawa, Iowa, including population data. </w:t>
      </w:r>
    </w:p>
    <w:p>
      <w:pPr>
        <w:pStyle w:val="style0"/>
        <w:spacing w:after="0" w:lineRule="auto" w:line="259"/>
        <w:ind w:left="0" w:firstLine="0"/>
        <w:rPr/>
      </w:pPr>
      <w:r>
        <w:t xml:space="preserve"> </w:t>
      </w:r>
    </w:p>
    <w:p>
      <w:pPr>
        <w:pStyle w:val="style0"/>
        <w:spacing w:after="0" w:lineRule="auto" w:line="259"/>
        <w:ind w:left="-5"/>
        <w:rPr/>
      </w:pPr>
      <w:r>
        <w:rPr/>
        <w:fldChar w:fldCharType="begin"/>
      </w:r>
      <w:r>
        <w:instrText xml:space="preserve"> HYPERLINK "https://en.wikipedia.org/wiki/Onawa,_Iowa" </w:instrText>
      </w:r>
      <w:r>
        <w:rPr/>
        <w:fldChar w:fldCharType="separate"/>
      </w:r>
      <w:r>
        <w:rPr>
          <w:color w:val="0563c1"/>
          <w:u w:val="single" w:color="0563c1"/>
        </w:rPr>
        <w:t>https://en.wikipe</w:t>
      </w:r>
      <w:r>
        <w:rPr>
          <w:color w:val="0563c1"/>
          <w:u w:val="single" w:color="0563c1"/>
        </w:rPr>
        <w:t>dia.org/wiki/Onawa,_Iowa</w:t>
      </w:r>
      <w:r>
        <w:rPr/>
        <w:fldChar w:fldCharType="end"/>
      </w:r>
      <w:r>
        <w:rPr/>
        <w:fldChar w:fldCharType="begin"/>
      </w:r>
      <w:r>
        <w:instrText xml:space="preserve"> HYPERLINK "https://en.wikipedia.org/wiki/Onawa,_Iowa" </w:instrText>
      </w:r>
      <w:r>
        <w:rPr/>
        <w:fldChar w:fldCharType="separate"/>
      </w:r>
      <w:r>
        <w:t xml:space="preserve"> </w:t>
      </w:r>
      <w:r>
        <w:rPr/>
        <w:fldChar w:fldCharType="end"/>
      </w:r>
    </w:p>
    <w:p>
      <w:pPr>
        <w:pStyle w:val="style0"/>
        <w:spacing w:after="14" w:lineRule="auto" w:line="259"/>
        <w:ind w:left="0" w:firstLine="0"/>
        <w:rPr/>
      </w:pPr>
      <w:r>
        <w:t xml:space="preserve"> </w:t>
      </w:r>
    </w:p>
    <w:p>
      <w:pPr>
        <w:pStyle w:val="style0"/>
        <w:numPr>
          <w:ilvl w:val="0"/>
          <w:numId w:val="1"/>
        </w:numPr>
        <w:ind w:hanging="720"/>
        <w:rPr/>
      </w:pPr>
      <w:r>
        <w:t xml:space="preserve">Who prepared the CAFR for Onawa, Iowa? </w:t>
      </w:r>
    </w:p>
    <w:p>
      <w:pPr>
        <w:pStyle w:val="style0"/>
        <w:spacing w:after="0" w:lineRule="auto" w:line="259"/>
        <w:ind w:left="0" w:firstLine="0"/>
        <w:rPr/>
      </w:pPr>
      <w:r>
        <w:t xml:space="preserve"> </w:t>
      </w:r>
      <w:r>
        <w:rPr>
          <w:lang w:val="en-US"/>
        </w:rPr>
        <w:t xml:space="preserve">It was prepared by the office of the city clerk. </w:t>
      </w:r>
    </w:p>
    <w:p>
      <w:pPr>
        <w:pStyle w:val="style0"/>
        <w:ind w:left="-5"/>
        <w:rPr/>
      </w:pPr>
      <w:r>
        <w:t xml:space="preserve">____________________________________ </w:t>
      </w:r>
    </w:p>
    <w:p>
      <w:pPr>
        <w:pStyle w:val="style0"/>
        <w:spacing w:after="14" w:lineRule="auto" w:line="259"/>
        <w:ind w:left="0" w:firstLine="0"/>
        <w:rPr/>
      </w:pPr>
      <w:r>
        <w:t xml:space="preserve"> </w:t>
      </w:r>
    </w:p>
    <w:p>
      <w:pPr>
        <w:pStyle w:val="style0"/>
        <w:numPr>
          <w:ilvl w:val="0"/>
          <w:numId w:val="1"/>
        </w:numPr>
        <w:ind w:hanging="720"/>
        <w:rPr/>
      </w:pPr>
      <w:r>
        <w:t xml:space="preserve">The report was prepared following what accounting principles? </w:t>
      </w:r>
    </w:p>
    <w:p>
      <w:pPr>
        <w:pStyle w:val="style0"/>
        <w:spacing w:after="0" w:lineRule="auto" w:line="259"/>
        <w:ind w:left="0" w:firstLine="0"/>
        <w:rPr/>
      </w:pPr>
      <w:r>
        <w:t xml:space="preserve"> </w:t>
      </w:r>
      <w:r>
        <w:rPr>
          <w:lang w:val="en-US"/>
        </w:rPr>
        <w:t>Full disclosure principle</w:t>
      </w:r>
    </w:p>
    <w:p>
      <w:pPr>
        <w:pStyle w:val="style0"/>
        <w:spacing w:after="0" w:lineRule="auto" w:line="259"/>
        <w:ind w:left="0" w:firstLine="0"/>
        <w:rPr/>
      </w:pPr>
      <w:r>
        <w:rPr>
          <w:lang w:val="en-US"/>
        </w:rPr>
        <w:t>Revenue recognition principle</w:t>
      </w:r>
    </w:p>
    <w:p>
      <w:pPr>
        <w:pStyle w:val="style0"/>
        <w:spacing w:after="0" w:lineRule="auto" w:line="259"/>
        <w:ind w:left="0" w:firstLine="0"/>
        <w:rPr/>
      </w:pPr>
      <w:r>
        <w:rPr>
          <w:lang w:val="en-US"/>
        </w:rPr>
        <w:t>Objective principle</w:t>
      </w:r>
    </w:p>
    <w:p>
      <w:pPr>
        <w:pStyle w:val="style0"/>
        <w:ind w:left="-5"/>
        <w:rPr/>
      </w:pPr>
      <w:r>
        <w:t xml:space="preserve">____________________________________ </w:t>
      </w:r>
    </w:p>
    <w:p>
      <w:pPr>
        <w:pStyle w:val="style0"/>
        <w:spacing w:after="14" w:lineRule="auto" w:line="259"/>
        <w:ind w:left="0" w:firstLine="0"/>
        <w:rPr/>
      </w:pPr>
      <w:r>
        <w:t xml:space="preserve"> </w:t>
      </w:r>
    </w:p>
    <w:p>
      <w:pPr>
        <w:pStyle w:val="style0"/>
        <w:numPr>
          <w:ilvl w:val="0"/>
          <w:numId w:val="1"/>
        </w:numPr>
        <w:ind w:hanging="720"/>
        <w:rPr/>
      </w:pPr>
      <w:r>
        <w:t xml:space="preserve">Who audited the report? </w:t>
      </w:r>
    </w:p>
    <w:p>
      <w:pPr>
        <w:pStyle w:val="style0"/>
        <w:spacing w:after="0" w:lineRule="auto" w:line="259"/>
        <w:ind w:left="0" w:firstLine="0"/>
        <w:rPr/>
      </w:pPr>
      <w:r>
        <w:t xml:space="preserve"> </w:t>
      </w:r>
      <w:r>
        <w:rPr>
          <w:lang w:val="en-US"/>
        </w:rPr>
        <w:t xml:space="preserve">Henjes Conner and Williams P. C. </w:t>
      </w:r>
    </w:p>
    <w:p>
      <w:pPr>
        <w:pStyle w:val="style0"/>
        <w:ind w:left="-5"/>
        <w:rPr/>
      </w:pPr>
      <w:r>
        <w:t xml:space="preserve">____________________________________ </w:t>
      </w:r>
    </w:p>
    <w:p>
      <w:pPr>
        <w:pStyle w:val="style0"/>
        <w:spacing w:after="14" w:lineRule="auto" w:line="259"/>
        <w:ind w:left="0" w:firstLine="0"/>
        <w:rPr/>
      </w:pPr>
      <w:r>
        <w:t xml:space="preserve"> </w:t>
      </w:r>
    </w:p>
    <w:p>
      <w:pPr>
        <w:pStyle w:val="style0"/>
        <w:numPr>
          <w:ilvl w:val="0"/>
          <w:numId w:val="1"/>
        </w:numPr>
        <w:ind w:hanging="720"/>
        <w:rPr/>
      </w:pPr>
      <w:r>
        <w:t xml:space="preserve">What issue did the auditor report regarding inventory? </w:t>
      </w:r>
    </w:p>
    <w:p>
      <w:pPr>
        <w:pStyle w:val="style0"/>
        <w:spacing w:after="0" w:lineRule="auto" w:line="259"/>
        <w:ind w:left="0" w:firstLine="0"/>
        <w:rPr/>
      </w:pPr>
      <w:r>
        <w:t xml:space="preserve"> </w:t>
      </w:r>
      <w:r>
        <w:rPr>
          <w:lang w:val="en-US"/>
        </w:rPr>
        <w:t xml:space="preserve">The cost of government find type inventories are recorded as expenditures when consumed rather than when purchased. They should not be recorded in the balance sheet because they are not material. </w:t>
      </w:r>
    </w:p>
    <w:p>
      <w:pPr>
        <w:pStyle w:val="style0"/>
        <w:ind w:left="-5"/>
        <w:rPr/>
      </w:pPr>
      <w:r>
        <w:t xml:space="preserve">____________________________________ </w:t>
      </w:r>
    </w:p>
    <w:p>
      <w:pPr>
        <w:pStyle w:val="style0"/>
        <w:spacing w:after="14" w:lineRule="auto" w:line="259"/>
        <w:ind w:left="0" w:firstLine="0"/>
        <w:rPr/>
      </w:pPr>
      <w:r>
        <w:t xml:space="preserve"> </w:t>
      </w:r>
    </w:p>
    <w:p>
      <w:pPr>
        <w:pStyle w:val="style0"/>
        <w:numPr>
          <w:ilvl w:val="0"/>
          <w:numId w:val="1"/>
        </w:numPr>
        <w:ind w:hanging="720"/>
        <w:rPr/>
      </w:pPr>
      <w:r>
        <w:t xml:space="preserve">What issue regarding the water system revenue bond </w:t>
      </w:r>
      <w:r>
        <w:t xml:space="preserve">did the auditor report? </w:t>
      </w:r>
    </w:p>
    <w:p>
      <w:pPr>
        <w:pStyle w:val="style0"/>
        <w:spacing w:after="0" w:lineRule="auto" w:line="259"/>
        <w:ind w:left="0" w:firstLine="0"/>
        <w:rPr/>
      </w:pPr>
      <w:r>
        <w:t xml:space="preserve"> </w:t>
      </w:r>
      <w:r>
        <w:rPr>
          <w:lang w:val="en-US"/>
        </w:rPr>
        <w:t xml:space="preserve">The outstanding loan amount was $1503000, which was not sufficient to meet the operational expenses of the water fund. </w:t>
      </w:r>
    </w:p>
    <w:p>
      <w:pPr>
        <w:pStyle w:val="style0"/>
        <w:ind w:left="-5"/>
        <w:rPr/>
      </w:pPr>
      <w:r>
        <w:t xml:space="preserve">____________________________________ </w:t>
      </w:r>
    </w:p>
    <w:p>
      <w:pPr>
        <w:pStyle w:val="style0"/>
        <w:spacing w:after="14" w:lineRule="auto" w:line="259"/>
        <w:ind w:left="0" w:firstLine="0"/>
        <w:rPr/>
      </w:pPr>
      <w:r>
        <w:t xml:space="preserve"> </w:t>
      </w:r>
    </w:p>
    <w:p>
      <w:pPr>
        <w:pStyle w:val="style0"/>
        <w:numPr>
          <w:ilvl w:val="0"/>
          <w:numId w:val="1"/>
        </w:numPr>
        <w:ind w:hanging="720"/>
        <w:rPr/>
      </w:pPr>
      <w:r>
        <w:t xml:space="preserve">According to the organization chart, who does the electrical foreman report to? </w:t>
      </w:r>
    </w:p>
    <w:p>
      <w:pPr>
        <w:pStyle w:val="style0"/>
        <w:spacing w:after="0" w:lineRule="auto" w:line="259"/>
        <w:ind w:left="0" w:firstLine="0"/>
        <w:rPr/>
      </w:pPr>
      <w:r>
        <w:t xml:space="preserve"> </w:t>
      </w:r>
      <w:r>
        <w:rPr>
          <w:lang w:val="en-US"/>
        </w:rPr>
        <w:t xml:space="preserve">Superintendent of utilities </w:t>
      </w:r>
    </w:p>
    <w:p>
      <w:pPr>
        <w:pStyle w:val="style0"/>
        <w:ind w:left="-5"/>
        <w:rPr/>
      </w:pPr>
      <w:r>
        <w:t xml:space="preserve">____________________________________ </w:t>
      </w:r>
    </w:p>
    <w:p>
      <w:pPr>
        <w:pStyle w:val="style0"/>
        <w:spacing w:after="14" w:lineRule="auto" w:line="259"/>
        <w:ind w:left="0" w:firstLine="0"/>
        <w:rPr/>
      </w:pPr>
      <w:r>
        <w:t xml:space="preserve"> </w:t>
      </w:r>
    </w:p>
    <w:p>
      <w:pPr>
        <w:pStyle w:val="style0"/>
        <w:numPr>
          <w:ilvl w:val="0"/>
          <w:numId w:val="1"/>
        </w:numPr>
        <w:ind w:hanging="720"/>
        <w:rPr/>
      </w:pPr>
      <w:r>
        <w:t xml:space="preserve">Who was City Administrator when this report was completed in 2012? </w:t>
      </w:r>
    </w:p>
    <w:p>
      <w:pPr>
        <w:pStyle w:val="style0"/>
        <w:spacing w:after="0" w:lineRule="auto" w:line="259"/>
        <w:ind w:left="0" w:firstLine="0"/>
        <w:rPr/>
      </w:pPr>
      <w:r>
        <w:t xml:space="preserve"> </w:t>
      </w:r>
    </w:p>
    <w:p>
      <w:pPr>
        <w:pStyle w:val="style0"/>
        <w:ind w:left="-5"/>
        <w:rPr/>
      </w:pPr>
      <w:r>
        <w:t>_____</w:t>
      </w:r>
      <w:r>
        <w:rPr>
          <w:lang w:val="en-US"/>
        </w:rPr>
        <w:t>Larry Burks</w:t>
      </w:r>
      <w:r>
        <w:t xml:space="preserve">_______________________________ </w:t>
      </w:r>
    </w:p>
    <w:p>
      <w:pPr>
        <w:pStyle w:val="style0"/>
        <w:spacing w:after="14" w:lineRule="auto" w:line="259"/>
        <w:ind w:left="0" w:firstLine="0"/>
        <w:rPr/>
      </w:pPr>
      <w:r>
        <w:t xml:space="preserve"> </w:t>
      </w:r>
    </w:p>
    <w:p>
      <w:pPr>
        <w:pStyle w:val="style0"/>
        <w:numPr>
          <w:ilvl w:val="0"/>
          <w:numId w:val="1"/>
        </w:numPr>
        <w:ind w:hanging="720"/>
        <w:rPr/>
      </w:pPr>
      <w:r>
        <w:t xml:space="preserve">What was the population of Onawa, Iowa as per the 2010 Census? </w:t>
      </w:r>
    </w:p>
    <w:p>
      <w:pPr>
        <w:pStyle w:val="style0"/>
        <w:spacing w:after="0" w:lineRule="auto" w:line="259"/>
        <w:ind w:left="0" w:firstLine="0"/>
        <w:rPr/>
      </w:pPr>
      <w:r>
        <w:t xml:space="preserve"> </w:t>
      </w:r>
    </w:p>
    <w:p>
      <w:pPr>
        <w:pStyle w:val="style0"/>
        <w:ind w:left="-5"/>
        <w:rPr/>
      </w:pPr>
      <w:r>
        <w:t>__________</w:t>
      </w:r>
      <w:r>
        <w:rPr>
          <w:lang w:val="en-US"/>
        </w:rPr>
        <w:t xml:space="preserve">2, 998 people </w:t>
      </w:r>
      <w:r>
        <w:t xml:space="preserve">___________________________ </w:t>
      </w:r>
    </w:p>
    <w:p>
      <w:pPr>
        <w:pStyle w:val="style0"/>
        <w:spacing w:after="14" w:lineRule="auto" w:line="259"/>
        <w:ind w:left="0" w:firstLine="0"/>
        <w:rPr/>
      </w:pPr>
      <w:r>
        <w:t xml:space="preserve"> </w:t>
      </w:r>
    </w:p>
    <w:p>
      <w:pPr>
        <w:pStyle w:val="style0"/>
        <w:numPr>
          <w:ilvl w:val="0"/>
          <w:numId w:val="1"/>
        </w:numPr>
        <w:ind w:hanging="720"/>
        <w:rPr/>
      </w:pPr>
      <w:r>
        <w:t xml:space="preserve">According to the table on page 15 of the CAFR, what was the value of total assets as of 2012? </w:t>
      </w:r>
    </w:p>
    <w:p>
      <w:pPr>
        <w:pStyle w:val="style0"/>
        <w:spacing w:after="0" w:lineRule="auto" w:line="259"/>
        <w:ind w:left="0" w:firstLine="0"/>
        <w:rPr/>
      </w:pPr>
      <w:r>
        <w:t xml:space="preserve"> </w:t>
      </w:r>
    </w:p>
    <w:p>
      <w:pPr>
        <w:pStyle w:val="style0"/>
        <w:ind w:left="-5"/>
        <w:rPr/>
      </w:pPr>
      <w:r>
        <w:t>_______</w:t>
      </w:r>
      <w:r>
        <w:rPr>
          <w:lang w:val="en-US"/>
        </w:rPr>
        <w:t>$20, 588, 052</w:t>
      </w:r>
      <w:r>
        <w:t xml:space="preserve">______________________________ </w:t>
      </w:r>
    </w:p>
    <w:p>
      <w:pPr>
        <w:pStyle w:val="style0"/>
        <w:spacing w:after="14" w:lineRule="auto" w:line="259"/>
        <w:ind w:left="0" w:firstLine="0"/>
        <w:rPr/>
      </w:pPr>
      <w:r>
        <w:t xml:space="preserve"> </w:t>
      </w:r>
    </w:p>
    <w:p>
      <w:pPr>
        <w:pStyle w:val="style0"/>
        <w:numPr>
          <w:ilvl w:val="0"/>
          <w:numId w:val="1"/>
        </w:numPr>
        <w:ind w:hanging="720"/>
        <w:rPr/>
      </w:pPr>
      <w:r>
        <w:t xml:space="preserve">According to the table on page 16 of the CAFR, what was the revenue received through Property Taxes in 2012? </w:t>
      </w:r>
    </w:p>
    <w:p>
      <w:pPr>
        <w:pStyle w:val="style0"/>
        <w:spacing w:after="0" w:lineRule="auto" w:line="259"/>
        <w:ind w:left="0" w:firstLine="0"/>
        <w:rPr/>
      </w:pPr>
      <w:r>
        <w:t xml:space="preserve"> </w:t>
      </w:r>
    </w:p>
    <w:p>
      <w:pPr>
        <w:pStyle w:val="style0"/>
        <w:ind w:left="-5"/>
        <w:rPr/>
      </w:pPr>
      <w:r>
        <w:t>______</w:t>
      </w:r>
      <w:r>
        <w:t>___</w:t>
      </w:r>
      <w:r>
        <w:rPr>
          <w:lang w:val="en-US"/>
        </w:rPr>
        <w:t>$1, 043, 148</w:t>
      </w:r>
      <w:r>
        <w:t xml:space="preserve">____________________________ </w:t>
      </w:r>
    </w:p>
    <w:p>
      <w:pPr>
        <w:pStyle w:val="style0"/>
        <w:spacing w:after="0" w:lineRule="auto" w:line="259"/>
        <w:ind w:left="0" w:firstLine="0"/>
        <w:rPr/>
      </w:pPr>
      <w:r>
        <w:t xml:space="preserve"> </w:t>
      </w:r>
    </w:p>
    <w:p>
      <w:pPr>
        <w:pStyle w:val="style0"/>
        <w:numPr>
          <w:ilvl w:val="0"/>
          <w:numId w:val="1"/>
        </w:numPr>
        <w:ind w:hanging="720"/>
        <w:rPr/>
      </w:pPr>
      <w:r>
        <w:t xml:space="preserve">According to the table on page 17 of the CAFR, what were the expenses for “Culture and Recreation” in 2012? </w:t>
      </w:r>
    </w:p>
    <w:p>
      <w:pPr>
        <w:pStyle w:val="style0"/>
        <w:spacing w:after="0" w:lineRule="auto" w:line="259"/>
        <w:ind w:left="0" w:firstLine="0"/>
        <w:rPr/>
      </w:pPr>
      <w:r>
        <w:t xml:space="preserve"> </w:t>
      </w:r>
      <w:r>
        <w:rPr>
          <w:lang w:val="en-US"/>
        </w:rPr>
        <w:t>$603,589</w:t>
      </w:r>
    </w:p>
    <w:p>
      <w:pPr>
        <w:pStyle w:val="style0"/>
        <w:ind w:left="-5"/>
        <w:rPr/>
      </w:pPr>
      <w:r>
        <w:t xml:space="preserve">_____________________________________ </w:t>
      </w:r>
    </w:p>
    <w:p>
      <w:pPr>
        <w:pStyle w:val="style0"/>
        <w:spacing w:after="11" w:lineRule="auto" w:line="259"/>
        <w:ind w:left="0" w:firstLine="0"/>
        <w:rPr/>
      </w:pPr>
      <w:r>
        <w:t xml:space="preserve"> </w:t>
      </w:r>
    </w:p>
    <w:p>
      <w:pPr>
        <w:pStyle w:val="style0"/>
        <w:numPr>
          <w:ilvl w:val="0"/>
          <w:numId w:val="1"/>
        </w:numPr>
        <w:ind w:hanging="720"/>
        <w:rPr/>
      </w:pPr>
      <w:r>
        <w:t>According to the table on page 19 of the CAFR, what were the three bu</w:t>
      </w:r>
      <w:r>
        <w:t xml:space="preserve">siness-type activities of the city of Onawa? </w:t>
      </w:r>
    </w:p>
    <w:p>
      <w:pPr>
        <w:pStyle w:val="style0"/>
        <w:spacing w:after="0" w:lineRule="auto" w:line="259"/>
        <w:ind w:left="0" w:firstLine="0"/>
        <w:rPr/>
      </w:pPr>
      <w:r>
        <w:t xml:space="preserve"> </w:t>
      </w:r>
    </w:p>
    <w:p>
      <w:pPr>
        <w:pStyle w:val="style0"/>
        <w:ind w:left="-5"/>
        <w:rPr/>
      </w:pPr>
      <w:r>
        <w:t>_________</w:t>
      </w:r>
      <w:r>
        <w:rPr>
          <w:lang w:val="en-US"/>
        </w:rPr>
        <w:t xml:space="preserve">electric system, water system, and sewer system </w:t>
      </w:r>
      <w:r>
        <w:t xml:space="preserve">____________________________ </w:t>
      </w:r>
    </w:p>
    <w:p>
      <w:pPr>
        <w:pStyle w:val="style0"/>
        <w:spacing w:after="14" w:lineRule="auto" w:line="259"/>
        <w:ind w:left="0" w:firstLine="0"/>
        <w:rPr/>
      </w:pPr>
      <w:r>
        <w:t xml:space="preserve"> </w:t>
      </w:r>
    </w:p>
    <w:p>
      <w:pPr>
        <w:pStyle w:val="style0"/>
        <w:numPr>
          <w:ilvl w:val="0"/>
          <w:numId w:val="1"/>
        </w:numPr>
        <w:ind w:hanging="720"/>
        <w:rPr/>
      </w:pPr>
      <w:r>
        <w:t xml:space="preserve">According the information on page 20, what was the state of debt administration? </w:t>
      </w:r>
    </w:p>
    <w:p>
      <w:pPr>
        <w:pStyle w:val="style0"/>
        <w:spacing w:after="0" w:lineRule="auto" w:line="259"/>
        <w:ind w:left="0" w:firstLine="0"/>
        <w:rPr/>
      </w:pPr>
      <w:r>
        <w:t xml:space="preserve"> </w:t>
      </w:r>
    </w:p>
    <w:p>
      <w:pPr>
        <w:pStyle w:val="style0"/>
        <w:ind w:left="-5"/>
        <w:rPr/>
      </w:pPr>
      <w:r>
        <w:t>__________</w:t>
      </w:r>
      <w:r>
        <w:rPr>
          <w:lang w:val="en-US"/>
        </w:rPr>
        <w:t xml:space="preserve">the state of debt administration was well under the expected amount. The city had a good rating, operating well under the state debt capacity limitations. </w:t>
      </w:r>
      <w:r>
        <w:t xml:space="preserve">___________________________ </w:t>
      </w:r>
    </w:p>
    <w:p>
      <w:pPr>
        <w:pStyle w:val="style0"/>
        <w:spacing w:after="14" w:lineRule="auto" w:line="259"/>
        <w:ind w:left="0" w:firstLine="0"/>
        <w:rPr/>
      </w:pPr>
      <w:r>
        <w:t xml:space="preserve"> </w:t>
      </w:r>
    </w:p>
    <w:p>
      <w:pPr>
        <w:pStyle w:val="style0"/>
        <w:numPr>
          <w:ilvl w:val="0"/>
          <w:numId w:val="1"/>
        </w:numPr>
        <w:ind w:hanging="720"/>
        <w:rPr/>
      </w:pPr>
      <w:r>
        <w:t xml:space="preserve">According to the statement of net assets on page 22, what was the value of total net assets (Governmental Activities) as of June 30, 2012? </w:t>
      </w:r>
    </w:p>
    <w:p>
      <w:pPr>
        <w:pStyle w:val="style0"/>
        <w:spacing w:after="0" w:lineRule="auto" w:line="259"/>
        <w:ind w:left="0" w:firstLine="0"/>
        <w:rPr/>
      </w:pPr>
      <w:r>
        <w:t xml:space="preserve"> </w:t>
      </w:r>
      <w:r>
        <w:rPr>
          <w:lang w:val="en-US"/>
        </w:rPr>
        <w:t>$8,549,489</w:t>
      </w:r>
    </w:p>
    <w:p>
      <w:pPr>
        <w:pStyle w:val="style0"/>
        <w:ind w:left="-5"/>
        <w:rPr/>
      </w:pPr>
      <w:r>
        <w:t xml:space="preserve">_____________________________________ </w:t>
      </w:r>
    </w:p>
    <w:p>
      <w:pPr>
        <w:pStyle w:val="style0"/>
        <w:spacing w:after="14" w:lineRule="auto" w:line="259"/>
        <w:ind w:left="0" w:firstLine="0"/>
        <w:rPr/>
      </w:pPr>
      <w:r>
        <w:t xml:space="preserve"> </w:t>
      </w:r>
    </w:p>
    <w:p>
      <w:pPr>
        <w:pStyle w:val="style0"/>
        <w:numPr>
          <w:ilvl w:val="0"/>
          <w:numId w:val="1"/>
        </w:numPr>
        <w:ind w:hanging="720"/>
        <w:rPr/>
      </w:pPr>
      <w:r>
        <w:t>On page 28, taxes are shown to be $697,195 for fiscal year ending June 30</w:t>
      </w:r>
      <w:r>
        <w:t xml:space="preserve">, 2012. Using the population figure from the 2010 Census, calculate total taxes per person (realizing that the Census includes children). </w:t>
      </w:r>
    </w:p>
    <w:p>
      <w:pPr>
        <w:pStyle w:val="style0"/>
        <w:spacing w:after="0" w:lineRule="auto" w:line="259"/>
        <w:ind w:left="0" w:firstLine="0"/>
        <w:rPr/>
      </w:pPr>
      <w:r>
        <w:t xml:space="preserve"> </w:t>
      </w:r>
      <w:r>
        <w:rPr>
          <w:lang w:val="en-US"/>
        </w:rPr>
        <w:t>= 697195 ÷ 2998</w:t>
      </w:r>
    </w:p>
    <w:p>
      <w:pPr>
        <w:pStyle w:val="style0"/>
        <w:spacing w:after="0" w:lineRule="auto" w:line="259"/>
        <w:ind w:left="0" w:firstLine="0"/>
        <w:rPr/>
      </w:pPr>
      <w:r>
        <w:rPr>
          <w:lang w:val="en-US"/>
        </w:rPr>
        <w:t>= $232.55</w:t>
      </w:r>
    </w:p>
    <w:p>
      <w:pPr>
        <w:pStyle w:val="style0"/>
        <w:ind w:left="-5"/>
        <w:rPr/>
      </w:pPr>
      <w:r>
        <w:t xml:space="preserve">_____________________________________ </w:t>
      </w:r>
    </w:p>
    <w:p>
      <w:pPr>
        <w:pStyle w:val="style0"/>
        <w:spacing w:after="0" w:lineRule="auto" w:line="259"/>
        <w:ind w:left="0" w:firstLine="0"/>
        <w:rPr/>
      </w:pPr>
      <w:r>
        <w:t xml:space="preserve"> </w:t>
      </w:r>
    </w:p>
    <w:sectPr>
      <w:headerReference w:type="default" r:id="rId2"/>
      <w:footerReference w:type="default" r:id="rId3"/>
      <w:pgSz w:w="12240" w:h="15840" w:orient="portrait"/>
      <w:pgMar w:top="1481" w:right="1462" w:bottom="1669" w:left="1440" w:header="720" w:footer="720" w:gutter="0"/>
      <w:pgNumType w:fmt="decimal"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jc w:val="center"/>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lang w:val="en-US"/>
      </w:rPr>
      <w:t>Surname</w:t>
    </w:r>
    <w:r>
      <w:rPr/>
      <w:fldChar w:fldCharType="begin"/>
    </w:r>
    <w:r>
      <w:instrText>PAGE</w:instrText>
    </w:r>
    <w:r>
      <w:rPr/>
      <w:fldChar w:fldCharType="separate"/>
    </w:r>
    <w:r>
      <w:t>1</w:t>
    </w:r>
    <w: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8E607440"/>
    <w:lvl w:ilvl="0" w:tplc="31EC74C4">
      <w:start w:val="1"/>
      <w:numFmt w:val="decimal"/>
      <w:lvlText w:val="%1."/>
      <w:lvlJc w:val="left"/>
      <w:pPr>
        <w:ind w:left="72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1" w:tplc="01486EE0">
      <w:start w:val="1"/>
      <w:numFmt w:val="lowerLetter"/>
      <w:lvlText w:val="%2"/>
      <w:lvlJc w:val="left"/>
      <w:pPr>
        <w:ind w:left="108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2" w:tplc="E3920BAE">
      <w:start w:val="1"/>
      <w:numFmt w:val="lowerRoman"/>
      <w:lvlText w:val="%3"/>
      <w:lvlJc w:val="left"/>
      <w:pPr>
        <w:ind w:left="180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3" w:tplc="6F14EFBE">
      <w:start w:val="1"/>
      <w:numFmt w:val="decimal"/>
      <w:lvlText w:val="%4"/>
      <w:lvlJc w:val="left"/>
      <w:pPr>
        <w:ind w:left="252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4" w:tplc="ED6A7AD0">
      <w:start w:val="1"/>
      <w:numFmt w:val="lowerLetter"/>
      <w:lvlText w:val="%5"/>
      <w:lvlJc w:val="left"/>
      <w:pPr>
        <w:ind w:left="324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5" w:tplc="09CA01AA">
      <w:start w:val="1"/>
      <w:numFmt w:val="lowerRoman"/>
      <w:lvlText w:val="%6"/>
      <w:lvlJc w:val="left"/>
      <w:pPr>
        <w:ind w:left="396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6" w:tplc="0EB802C8">
      <w:start w:val="1"/>
      <w:numFmt w:val="decimal"/>
      <w:lvlText w:val="%7"/>
      <w:lvlJc w:val="left"/>
      <w:pPr>
        <w:ind w:left="468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7" w:tplc="EA460A8A">
      <w:start w:val="1"/>
      <w:numFmt w:val="lowerLetter"/>
      <w:lvlText w:val="%8"/>
      <w:lvlJc w:val="left"/>
      <w:pPr>
        <w:ind w:left="540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8" w:tplc="CCCE7A0C">
      <w:start w:val="1"/>
      <w:numFmt w:val="lowerRoman"/>
      <w:lvlText w:val="%9"/>
      <w:lvlJc w:val="left"/>
      <w:pPr>
        <w:ind w:left="6120"/>
      </w:pPr>
      <w:rPr>
        <w:rFonts w:ascii="Calibri" w:cs="Calibri" w:eastAsia="Calibri" w:hAnsi="Calibri"/>
        <w:b w:val="false"/>
        <w:i w:val="false"/>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pacing w:after="3" w:lineRule="auto" w:line="258"/>
      <w:ind w:left="10" w:hanging="10"/>
    </w:pPr>
    <w:rPr>
      <w:rFonts w:ascii="Calibri" w:cs="Calibri" w:eastAsia="Calibri" w:hAnsi="Calibri"/>
      <w:color w:val="00000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link w:val="style12319"/>
    <w:uiPriority w:val="99"/>
    <w:pPr>
      <w:tabs>
        <w:tab w:val="center" w:leader="none" w:pos="4320"/>
        <w:tab w:val="right" w:leader="none" w:pos="8640"/>
      </w:tabs>
      <w:spacing w:after="0" w:lineRule="auto" w:line="240"/>
    </w:pPr>
    <w:rPr/>
  </w:style>
  <w:style w:type="character" w:customStyle="1" w:styleId="style12319">
    <w:name w:val="Header Char"/>
    <w:basedOn w:val="style65"/>
    <w:link w:val="style31"/>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402</Words>
  <Pages>2</Pages>
  <Characters>2640</Characters>
  <Application>WPS Office</Application>
  <DocSecurity>0</DocSecurity>
  <Paragraphs>85</Paragraphs>
  <ScaleCrop>false</ScaleCrop>
  <LinksUpToDate>false</LinksUpToDate>
  <CharactersWithSpaces>3067</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2021-01-27T15:35:00Z</dcterms:created>
  <dc:creator>Bruce N</dc:creator>
  <lastModifiedBy>Infinix X650D</lastModifiedBy>
  <dcterms:modified xsi:type="dcterms:W3CDTF">2021-02-26T14:22:11Z</dcterms:modified>
  <revision>2</revision>
</coreProperties>
</file>

<file path=docProps/custom.xml><?xml version="1.0" encoding="utf-8"?>
<Properties xmlns="http://schemas.openxmlformats.org/officeDocument/2006/custom-properties" xmlns:vt="http://schemas.openxmlformats.org/officeDocument/2006/docPropsVTypes"/>
</file>